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-SA"/>
        </w:rPr>
        <w:t>图书馆文献传递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highlight w:val="none"/>
          <w:shd w:val="clear" w:fill="FFFFFF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highlight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highlight w:val="none"/>
          <w:shd w:val="clear" w:fill="FFFFFF"/>
          <w:lang w:val="en-US" w:eastAsia="zh-CN" w:bidi="ar-SA"/>
        </w:rPr>
        <w:t>文献传递是将读者所需的文献复制品（如电子版的书、期刊等）以有效的方式，直接或间接传递给用户的一种非返还式的文献提供服务。现阶段，无锡学院图书馆共有以下4种文献传递方式，本校在职/在校读者全部免费。</w:t>
      </w:r>
    </w:p>
    <w:p>
      <w:pPr>
        <w:numPr>
          <w:ilvl w:val="0"/>
          <w:numId w:val="1"/>
        </w:numPr>
        <w:ind w:firstLine="643" w:firstLineChars="200"/>
        <w:rPr>
          <w:rFonts w:hint="eastAsia" w:ascii="宋体" w:hAnsi="宋体" w:eastAsia="宋体" w:cs="Courier New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Courier New"/>
          <w:b/>
          <w:kern w:val="2"/>
          <w:sz w:val="32"/>
          <w:szCs w:val="32"/>
          <w:lang w:val="en-US" w:eastAsia="zh-CN" w:bidi="ar-SA"/>
        </w:rPr>
        <w:t>读秀学术搜索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highlight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highlight w:val="none"/>
          <w:shd w:val="clear" w:fill="FFFFFF"/>
          <w:lang w:val="en-US" w:eastAsia="zh-CN" w:bidi="ar-SA"/>
        </w:rPr>
        <w:t>通过读秀学术搜素，读者能一站式搜索馆藏纸质图书、电子图书、随书光盘等学术资源，为学习、研究、写论文、做课题、拓展阅读提供全面、准确的学术资料。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highlight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highlight w:val="none"/>
          <w:shd w:val="clear" w:fill="FFFFFF"/>
          <w:lang w:val="en-US" w:eastAsia="zh-CN" w:bidi="ar-SA"/>
        </w:rPr>
        <w:t>对于本馆未购买的资源，读秀可提供文献传递服务。为读者提供所需要内容页码范围的局部原文，即读者选定所需的页数，提交需求信息，原文以电子邮件的方式，发送到读者的信箱中，每次发送的原文可以有20天的有效期。这一期间内，读者可以随时浏览，不受空间和时间的限制。</w:t>
      </w:r>
    </w:p>
    <w:p>
      <w:pPr>
        <w:numPr>
          <w:ilvl w:val="0"/>
          <w:numId w:val="1"/>
        </w:numPr>
        <w:ind w:firstLine="643" w:firstLineChars="200"/>
        <w:rPr>
          <w:rFonts w:hint="eastAsia" w:ascii="宋体" w:hAnsi="宋体" w:eastAsia="宋体" w:cs="Courier New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Courier New"/>
          <w:b/>
          <w:kern w:val="2"/>
          <w:sz w:val="32"/>
          <w:szCs w:val="32"/>
          <w:lang w:val="en-US" w:eastAsia="zh-CN" w:bidi="ar-SA"/>
        </w:rPr>
        <w:t>百链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highlight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highlight w:val="none"/>
          <w:shd w:val="clear" w:fill="FFFFFF"/>
          <w:lang w:val="en-US" w:eastAsia="zh-CN" w:bidi="ar-SA"/>
        </w:rPr>
        <w:t>百链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highlight w:val="none"/>
          <w:shd w:val="clear" w:fill="FFFFFF"/>
          <w:lang w:val="en-US" w:eastAsia="zh-CN" w:bidi="ar-SA"/>
        </w:rPr>
        <w:t>联合全国1800多家图书馆内的各种数字资源（期刊、论文、报纸、专利、标准、视频等文献资源）共计500多个数据库，使读者通过网络便可以检索、查找和获取海量信息资源。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highlight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highlight w:val="none"/>
          <w:shd w:val="clear" w:fill="FFFFFF"/>
          <w:lang w:val="en-US" w:eastAsia="zh-CN" w:bidi="ar-SA"/>
        </w:rPr>
        <w:t>对本校图书馆拥有的资源，百链提供精确的链接地址，读者点击全文链接就可以查看全文。使读者一搜即得。本校图书馆没有的资源，通过平台提供的原文传递服务，申请文献传递，通过电子邮件获取全国参考馆员的服务，中文资源传递满足率达96%以上，外文资源传递满足率达90%以上。</w:t>
      </w:r>
    </w:p>
    <w:p>
      <w:pPr>
        <w:numPr>
          <w:ilvl w:val="0"/>
          <w:numId w:val="1"/>
        </w:numPr>
        <w:ind w:firstLine="643" w:firstLineChars="200"/>
        <w:rPr>
          <w:rFonts w:hint="eastAsia" w:ascii="宋体" w:hAnsi="宋体" w:eastAsia="宋体" w:cs="Courier New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Courier New"/>
          <w:b/>
          <w:kern w:val="2"/>
          <w:sz w:val="32"/>
          <w:szCs w:val="32"/>
          <w:lang w:val="en-US" w:eastAsia="zh-CN" w:bidi="ar-SA"/>
        </w:rPr>
        <w:t>享悦读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highlight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highlight w:val="none"/>
          <w:shd w:val="clear" w:fill="FFFFFF"/>
          <w:lang w:val="en-US" w:eastAsia="zh-CN" w:bidi="ar-SA"/>
        </w:rPr>
        <w:t>享阅读外文电子书资源库，该平台是江苏省外文电子书统一平台，可实现检索外文电子书数目信息15万多册。学科覆盖工程技术、计算机、自然科学、生物、化学、经济、管理、医药、艺术、体育、农业、数学、宗教、法学、历史、军事、人文科学、社会科学 全学科领域，包含500多家国际出版社、学协会出版社、大学出版社、专业机构和国际组织。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highlight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highlight w:val="none"/>
          <w:shd w:val="clear" w:fill="FFFFFF"/>
          <w:lang w:val="en-US" w:eastAsia="zh-CN" w:bidi="ar-SA"/>
        </w:rPr>
        <w:t>平台通过文献传递的方式获取全文。校内IP段已经开通请直接访问无需注册，通过检索框找到所需要的书，点击网页右上角按钮进行咨询求书，每次求书不超过整本书的1/3。</w:t>
      </w:r>
    </w:p>
    <w:p>
      <w:pPr>
        <w:numPr>
          <w:ilvl w:val="0"/>
          <w:numId w:val="0"/>
        </w:numPr>
        <w:ind w:firstLine="480" w:firstLineChars="20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ind w:firstLine="643" w:firstLineChars="200"/>
        <w:rPr>
          <w:rFonts w:hint="eastAsia" w:ascii="宋体" w:hAnsi="宋体" w:eastAsia="宋体" w:cs="Courier New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Courier New"/>
          <w:b/>
          <w:kern w:val="2"/>
          <w:sz w:val="32"/>
          <w:szCs w:val="32"/>
          <w:lang w:val="en-US" w:eastAsia="zh-CN" w:bidi="ar-SA"/>
        </w:rPr>
        <w:t>万方NSTL外文文献数据库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highlight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highlight w:val="none"/>
          <w:shd w:val="clear" w:fill="FFFFFF"/>
          <w:lang w:val="en-US" w:eastAsia="zh-CN" w:bidi="ar-SA"/>
        </w:rPr>
        <w:t>万方国家科技图书文献中心（National Science and Technology Library，简称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highlight w:val="none"/>
          <w:shd w:val="clear" w:fill="FFFFFF"/>
          <w:lang w:val="en-US" w:eastAsia="zh-CN" w:bidi="ar-SA"/>
        </w:rPr>
        <w:t>NSTL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highlight w:val="none"/>
          <w:shd w:val="clear" w:fill="FFFFFF"/>
          <w:lang w:val="en-US" w:eastAsia="zh-CN" w:bidi="ar-SA"/>
        </w:rPr>
        <w:t>）包括外文期刊论文和外文会议论文（外文期刊论文是全文资源）。收录了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highlight w:val="none"/>
          <w:shd w:val="clear" w:fill="FFFFFF"/>
          <w:lang w:val="en-US" w:eastAsia="zh-CN" w:bidi="ar-SA"/>
        </w:rPr>
        <w:t>1995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highlight w:val="none"/>
          <w:shd w:val="clear" w:fill="FFFFFF"/>
          <w:lang w:val="en-US" w:eastAsia="zh-CN" w:bidi="ar-SA"/>
        </w:rPr>
        <w:t>年以来世界各国出版的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highlight w:val="none"/>
          <w:shd w:val="clear" w:fill="FFFFFF"/>
          <w:lang w:val="en-US" w:eastAsia="zh-CN" w:bidi="ar-SA"/>
        </w:rPr>
        <w:t>2.9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highlight w:val="none"/>
          <w:shd w:val="clear" w:fill="FFFFFF"/>
          <w:lang w:val="en-US" w:eastAsia="zh-CN" w:bidi="ar-SA"/>
        </w:rPr>
        <w:t>万种重要学术期刊（部分文献有少量回溯）。每年增加论文约百万余篇，每月更新。外文会议论文是全文资源。收录了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highlight w:val="none"/>
          <w:shd w:val="clear" w:fill="FFFFFF"/>
          <w:lang w:val="en-US" w:eastAsia="zh-CN" w:bidi="ar-SA"/>
        </w:rPr>
        <w:t>1985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highlight w:val="none"/>
          <w:shd w:val="clear" w:fill="FFFFFF"/>
          <w:lang w:val="en-US" w:eastAsia="zh-CN" w:bidi="ar-SA"/>
        </w:rPr>
        <w:t>年以来世界各主要学协会、出版机构出版的学术会议论文共计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highlight w:val="none"/>
          <w:shd w:val="clear" w:fill="FFFFFF"/>
          <w:lang w:val="en-US" w:eastAsia="zh-CN" w:bidi="ar-SA"/>
        </w:rPr>
        <w:t>766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highlight w:val="none"/>
          <w:shd w:val="clear" w:fill="FFFFFF"/>
          <w:lang w:val="en-US" w:eastAsia="zh-CN" w:bidi="ar-SA"/>
        </w:rPr>
        <w:t>万篇，部分文献有少量回溯。每年增加论文约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highlight w:val="none"/>
          <w:shd w:val="clear" w:fill="FFFFFF"/>
          <w:lang w:val="en-US" w:eastAsia="zh-CN" w:bidi="ar-SA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highlight w:val="none"/>
          <w:shd w:val="clear" w:fill="FFFFFF"/>
          <w:lang w:val="en-US" w:eastAsia="zh-CN" w:bidi="ar-SA"/>
        </w:rPr>
        <w:t>余万篇，每月更新。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highlight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highlight w:val="none"/>
          <w:shd w:val="clear" w:fill="FFFFFF"/>
          <w:lang w:val="en-US" w:eastAsia="zh-CN" w:bidi="ar-SA"/>
        </w:rPr>
        <w:t>该库文献资源均需通过“文献传递”获取。在检索框中输入检索词，点击“检索”按钮，在检索结果页面中选择所需要的文献，点击篇名下方的“原文传递”链接，在弹出页面中输入自己的电子邮箱，点击“请求原文传递”按钮，文献原文将在两个工作日发送到读者的邮箱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169257"/>
    <w:multiLevelType w:val="singleLevel"/>
    <w:tmpl w:val="E816925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lZGQ3NDA0YjExZTViNTliZDk2OWQ0Y2Q4M2MwOGMifQ=="/>
  </w:docVars>
  <w:rsids>
    <w:rsidRoot w:val="00000000"/>
    <w:rsid w:val="08E40C05"/>
    <w:rsid w:val="189C5EB0"/>
    <w:rsid w:val="46004CCB"/>
    <w:rsid w:val="4A797E2A"/>
    <w:rsid w:val="6873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934</Words>
  <Characters>995</Characters>
  <Lines>0</Lines>
  <Paragraphs>0</Paragraphs>
  <TotalTime>19</TotalTime>
  <ScaleCrop>false</ScaleCrop>
  <LinksUpToDate>false</LinksUpToDate>
  <CharactersWithSpaces>999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2022-07-24T03:40:00Z</dcterms:created>
  <dc:creator>lenovo</dc:creator>
  <cp:lastModifiedBy>lenovo</cp:lastModifiedBy>
  <dcterms:modified xsi:type="dcterms:W3CDTF">2022-07-24T07:28:33Z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4C5E54C524C34878B98F5B1F421CBBE1</vt:lpwstr>
  </property>
</Properties>
</file>